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87" w:rsidRDefault="005D7987" w:rsidP="005D7987">
      <w:pPr>
        <w:jc w:val="center"/>
        <w:rPr>
          <w:b/>
          <w:bCs/>
        </w:rPr>
      </w:pPr>
      <w:r>
        <w:rPr>
          <w:b/>
          <w:bCs/>
        </w:rPr>
        <w:t xml:space="preserve">     San Francisco Estuary Partnership</w:t>
      </w:r>
    </w:p>
    <w:p w:rsidR="005D7987" w:rsidRDefault="005D7987" w:rsidP="005D7987">
      <w:pPr>
        <w:jc w:val="center"/>
        <w:rPr>
          <w:b/>
          <w:bCs/>
        </w:rPr>
      </w:pPr>
      <w:r>
        <w:rPr>
          <w:b/>
          <w:bCs/>
        </w:rPr>
        <w:t>Implementation Committee Meeting</w:t>
      </w:r>
    </w:p>
    <w:p w:rsidR="005D7987" w:rsidRDefault="005D7987" w:rsidP="005D7987">
      <w:pPr>
        <w:ind w:left="2880" w:firstLine="720"/>
      </w:pPr>
      <w:r>
        <w:t xml:space="preserve">  March 6, 2013</w:t>
      </w:r>
    </w:p>
    <w:p w:rsidR="005D7987" w:rsidRDefault="005D7987" w:rsidP="005D7987">
      <w:pPr>
        <w:jc w:val="center"/>
      </w:pPr>
      <w:proofErr w:type="spellStart"/>
      <w:r>
        <w:t>Elihu</w:t>
      </w:r>
      <w:proofErr w:type="spellEnd"/>
      <w:r>
        <w:t xml:space="preserve"> M. Harris State Building</w:t>
      </w:r>
    </w:p>
    <w:p w:rsidR="005D7987" w:rsidRDefault="005D7987" w:rsidP="005D7987">
      <w:pPr>
        <w:jc w:val="center"/>
      </w:pPr>
      <w:r>
        <w:t>Oakland, California</w:t>
      </w:r>
    </w:p>
    <w:p w:rsidR="005D7987" w:rsidRDefault="005D7987" w:rsidP="005D7987">
      <w:pPr>
        <w:jc w:val="center"/>
      </w:pPr>
    </w:p>
    <w:p w:rsidR="005D7987" w:rsidRDefault="005D7987" w:rsidP="005D7987">
      <w:pPr>
        <w:pStyle w:val="Heading1"/>
      </w:pPr>
      <w:r>
        <w:t>DRAFT MEETING SUMMARY</w:t>
      </w:r>
    </w:p>
    <w:p w:rsidR="005D7987" w:rsidRPr="00314472" w:rsidRDefault="005D7987" w:rsidP="005D7987"/>
    <w:p w:rsidR="005D7987" w:rsidRDefault="005D7987" w:rsidP="005D7987">
      <w:pPr>
        <w:rPr>
          <w:b/>
          <w:bCs/>
        </w:rPr>
      </w:pPr>
      <w:r w:rsidRPr="00314472">
        <w:rPr>
          <w:b/>
          <w:bCs/>
        </w:rPr>
        <w:t>1.  Introductions</w:t>
      </w:r>
    </w:p>
    <w:p w:rsidR="005D7987" w:rsidRDefault="005D7987" w:rsidP="005D7987">
      <w:r>
        <w:t>Amy Hutzel</w:t>
      </w:r>
      <w:r w:rsidRPr="00314472">
        <w:t>, Chair of the Implementation Committee, called the meeting to order</w:t>
      </w:r>
      <w:r>
        <w:t xml:space="preserve"> at 9:35</w:t>
      </w:r>
      <w:r w:rsidRPr="00314472">
        <w:t xml:space="preserve"> am</w:t>
      </w:r>
      <w:r>
        <w:t>.</w:t>
      </w:r>
      <w:r w:rsidRPr="00314472">
        <w:t xml:space="preserve"> </w:t>
      </w:r>
    </w:p>
    <w:p w:rsidR="005D7987" w:rsidRDefault="005D7987" w:rsidP="005D7987">
      <w:r>
        <w:t xml:space="preserve">Judy Kelly, Director introduced new members, Larry </w:t>
      </w:r>
      <w:proofErr w:type="spellStart"/>
      <w:r>
        <w:t>Goldzband</w:t>
      </w:r>
      <w:proofErr w:type="spellEnd"/>
      <w:r>
        <w:t>, Executive Director of BCDC and in absentia, John Andrew representing California Dept. of Water Resources. A round table of introductions followed. Amy reviewed the meeting agenda for today.</w:t>
      </w:r>
    </w:p>
    <w:p w:rsidR="005D7987" w:rsidRDefault="005D7987" w:rsidP="005D7987"/>
    <w:p w:rsidR="005D7987" w:rsidRDefault="005D7987" w:rsidP="005D7987">
      <w:r>
        <w:t xml:space="preserve">The Meeting Summary from the November 28, 2012 was approved. </w:t>
      </w:r>
    </w:p>
    <w:p w:rsidR="005D7987" w:rsidRPr="00676D7D" w:rsidRDefault="005D7987" w:rsidP="005D7987">
      <w:pPr>
        <w:rPr>
          <w:strike/>
        </w:rPr>
      </w:pPr>
    </w:p>
    <w:p w:rsidR="005D7987" w:rsidRDefault="005D7987" w:rsidP="005D7987">
      <w:pPr>
        <w:tabs>
          <w:tab w:val="left" w:pos="7560"/>
        </w:tabs>
        <w:rPr>
          <w:bCs/>
        </w:rPr>
      </w:pPr>
      <w:r w:rsidRPr="00314472">
        <w:rPr>
          <w:b/>
          <w:bCs/>
        </w:rPr>
        <w:t>2.  Public Comments</w:t>
      </w:r>
      <w:r>
        <w:rPr>
          <w:b/>
          <w:bCs/>
        </w:rPr>
        <w:t xml:space="preserve">: </w:t>
      </w:r>
      <w:r w:rsidRPr="005E3D10">
        <w:rPr>
          <w:bCs/>
        </w:rPr>
        <w:t xml:space="preserve"> no public comments.</w:t>
      </w:r>
    </w:p>
    <w:p w:rsidR="005D7987" w:rsidRDefault="005D7987" w:rsidP="005D7987">
      <w:pPr>
        <w:tabs>
          <w:tab w:val="left" w:pos="7560"/>
        </w:tabs>
        <w:rPr>
          <w:bCs/>
        </w:rPr>
      </w:pPr>
    </w:p>
    <w:p w:rsidR="005D7987" w:rsidRDefault="005D7987" w:rsidP="005D7987">
      <w:pPr>
        <w:rPr>
          <w:b/>
          <w:bCs/>
        </w:rPr>
      </w:pPr>
      <w:r w:rsidRPr="00314472">
        <w:rPr>
          <w:b/>
          <w:bCs/>
        </w:rPr>
        <w:t xml:space="preserve">3.  </w:t>
      </w:r>
      <w:r>
        <w:rPr>
          <w:b/>
          <w:bCs/>
        </w:rPr>
        <w:t xml:space="preserve">Director’s Report – Highlights </w:t>
      </w:r>
    </w:p>
    <w:p w:rsidR="005D7987" w:rsidRDefault="005D7987" w:rsidP="005D7987">
      <w:pPr>
        <w:pStyle w:val="ListParagraph"/>
        <w:numPr>
          <w:ilvl w:val="0"/>
          <w:numId w:val="3"/>
        </w:numPr>
        <w:rPr>
          <w:bCs/>
        </w:rPr>
      </w:pPr>
      <w:r w:rsidRPr="00F924C2">
        <w:rPr>
          <w:bCs/>
        </w:rPr>
        <w:t>Judy Kelly reported the federal bills for the San Francisco Bay Restoration were reintroduced in Congress by Senator Dianne Feinstein and Representative Jac</w:t>
      </w:r>
      <w:r>
        <w:rPr>
          <w:bCs/>
        </w:rPr>
        <w:t xml:space="preserve">kie </w:t>
      </w:r>
      <w:proofErr w:type="spellStart"/>
      <w:r>
        <w:rPr>
          <w:bCs/>
        </w:rPr>
        <w:t>Speier</w:t>
      </w:r>
      <w:proofErr w:type="spellEnd"/>
      <w:r>
        <w:rPr>
          <w:bCs/>
        </w:rPr>
        <w:t>.</w:t>
      </w:r>
    </w:p>
    <w:p w:rsidR="005D7987" w:rsidRPr="00C03446" w:rsidRDefault="005D7987" w:rsidP="005D7987">
      <w:pPr>
        <w:pStyle w:val="ListParagraph"/>
        <w:numPr>
          <w:ilvl w:val="0"/>
          <w:numId w:val="3"/>
        </w:numPr>
        <w:rPr>
          <w:bCs/>
        </w:rPr>
      </w:pPr>
      <w:r w:rsidRPr="00C03446">
        <w:rPr>
          <w:bCs/>
        </w:rPr>
        <w:t>Jennifer Krebs reported on progress of the 2013 IRWMP Phase 2 Proposal for $20 million</w:t>
      </w:r>
      <w:r w:rsidR="00C03446" w:rsidRPr="00C03446">
        <w:rPr>
          <w:bCs/>
        </w:rPr>
        <w:t xml:space="preserve"> </w:t>
      </w:r>
      <w:r w:rsidRPr="00C03446">
        <w:rPr>
          <w:bCs/>
        </w:rPr>
        <w:t>for SF Bay area projects due to DWR on March 29. Project cost benefit ratio is from 1 to 1.5 and agencies are providing $59 million in non-state funding.  There should be another $73 million in Prop 84 funds for round 3 in 2014 for the Bay area.</w:t>
      </w:r>
    </w:p>
    <w:p w:rsidR="005D7987" w:rsidRDefault="005D7987" w:rsidP="005D7987">
      <w:pPr>
        <w:pStyle w:val="ListParagraph"/>
        <w:numPr>
          <w:ilvl w:val="0"/>
          <w:numId w:val="3"/>
        </w:numPr>
        <w:rPr>
          <w:bCs/>
        </w:rPr>
      </w:pPr>
      <w:r>
        <w:rPr>
          <w:bCs/>
        </w:rPr>
        <w:t xml:space="preserve">Ariel Okamoto, </w:t>
      </w:r>
      <w:r w:rsidRPr="00CD7C9F">
        <w:rPr>
          <w:bCs/>
          <w:i/>
        </w:rPr>
        <w:t>Estuary News</w:t>
      </w:r>
      <w:r>
        <w:rPr>
          <w:bCs/>
        </w:rPr>
        <w:t xml:space="preserve"> editor, reported she was completing a special wetlands insert for </w:t>
      </w:r>
      <w:r w:rsidRPr="00CD7C9F">
        <w:rPr>
          <w:bCs/>
          <w:i/>
        </w:rPr>
        <w:t>Bay Nature</w:t>
      </w:r>
      <w:r>
        <w:rPr>
          <w:bCs/>
          <w:i/>
        </w:rPr>
        <w:t xml:space="preserve"> </w:t>
      </w:r>
      <w:r>
        <w:rPr>
          <w:bCs/>
        </w:rPr>
        <w:t>magazine and then would begin work on a 20 year report card on CCMP progress in honor of the 20</w:t>
      </w:r>
      <w:r w:rsidRPr="00CD7C9F">
        <w:rPr>
          <w:bCs/>
          <w:vertAlign w:val="superscript"/>
        </w:rPr>
        <w:t>th</w:t>
      </w:r>
      <w:r>
        <w:rPr>
          <w:bCs/>
        </w:rPr>
        <w:t xml:space="preserve"> anniversary of the CCMP.</w:t>
      </w:r>
    </w:p>
    <w:p w:rsidR="005D7987" w:rsidRDefault="005D7987" w:rsidP="005D7987">
      <w:pPr>
        <w:pStyle w:val="ListParagraph"/>
        <w:numPr>
          <w:ilvl w:val="0"/>
          <w:numId w:val="3"/>
        </w:numPr>
        <w:rPr>
          <w:bCs/>
        </w:rPr>
      </w:pPr>
      <w:r>
        <w:rPr>
          <w:bCs/>
        </w:rPr>
        <w:t>Mike Monroe of Friends of the Estuary reported on their efforts to hire an education/outreach staffer for increasing fresh water flows to the SF Bay.</w:t>
      </w:r>
      <w:r w:rsidRPr="007D59F6">
        <w:rPr>
          <w:bCs/>
        </w:rPr>
        <w:t xml:space="preserve"> </w:t>
      </w:r>
      <w:r>
        <w:rPr>
          <w:bCs/>
        </w:rPr>
        <w:t>Interviews scheduled for next week.</w:t>
      </w:r>
    </w:p>
    <w:p w:rsidR="005D7987" w:rsidRDefault="005D7987" w:rsidP="005D7987">
      <w:pPr>
        <w:pStyle w:val="ListParagraph"/>
        <w:numPr>
          <w:ilvl w:val="0"/>
          <w:numId w:val="3"/>
        </w:numPr>
        <w:rPr>
          <w:bCs/>
        </w:rPr>
      </w:pPr>
      <w:r>
        <w:rPr>
          <w:bCs/>
        </w:rPr>
        <w:t>Rainer Hoenicke announced he is leaving SFEI to become the Deputy Executive Officer for Science for the Delta Stewardship Council.  SFEI Board meeting tomorrow to approve Interim Director.  Rainer’s priority is an integrated health of the Estuary Report.</w:t>
      </w:r>
    </w:p>
    <w:p w:rsidR="005D7987" w:rsidRPr="00F924C2" w:rsidRDefault="005D7987" w:rsidP="005D7987">
      <w:pPr>
        <w:pStyle w:val="ListParagraph"/>
        <w:rPr>
          <w:bCs/>
        </w:rPr>
      </w:pPr>
    </w:p>
    <w:p w:rsidR="005D7987" w:rsidRDefault="005D7987" w:rsidP="005D7987">
      <w:pPr>
        <w:rPr>
          <w:b/>
          <w:bCs/>
        </w:rPr>
      </w:pPr>
      <w:r>
        <w:rPr>
          <w:b/>
          <w:bCs/>
        </w:rPr>
        <w:t>4. SFEP Activities</w:t>
      </w:r>
    </w:p>
    <w:p w:rsidR="005D7987" w:rsidRDefault="005D7987" w:rsidP="005D7987">
      <w:pPr>
        <w:rPr>
          <w:b/>
          <w:bCs/>
          <w:u w:val="single"/>
        </w:rPr>
      </w:pPr>
      <w:r w:rsidRPr="005F529A">
        <w:rPr>
          <w:b/>
          <w:bCs/>
          <w:u w:val="single"/>
        </w:rPr>
        <w:t>Strategic Plan</w:t>
      </w:r>
      <w:r w:rsidRPr="005F529A">
        <w:rPr>
          <w:bCs/>
          <w:u w:val="single"/>
        </w:rPr>
        <w:t xml:space="preserve"> </w:t>
      </w:r>
      <w:r w:rsidRPr="00C6350B">
        <w:rPr>
          <w:b/>
          <w:bCs/>
          <w:u w:val="single"/>
        </w:rPr>
        <w:t>Update</w:t>
      </w:r>
    </w:p>
    <w:p w:rsidR="005D7987" w:rsidRDefault="005D7987" w:rsidP="005D7987">
      <w:pPr>
        <w:numPr>
          <w:ilvl w:val="0"/>
          <w:numId w:val="1"/>
        </w:numPr>
        <w:rPr>
          <w:bCs/>
        </w:rPr>
      </w:pPr>
      <w:r w:rsidRPr="00651DE0">
        <w:rPr>
          <w:bCs/>
        </w:rPr>
        <w:t xml:space="preserve">Judy revisited the process for the Strategic Plan update. </w:t>
      </w:r>
    </w:p>
    <w:p w:rsidR="005D7987" w:rsidRDefault="005D7987" w:rsidP="005D7987">
      <w:pPr>
        <w:ind w:left="720"/>
        <w:rPr>
          <w:bCs/>
        </w:rPr>
      </w:pPr>
      <w:r>
        <w:rPr>
          <w:bCs/>
          <w:u w:val="single"/>
        </w:rPr>
        <w:t xml:space="preserve">Action: </w:t>
      </w:r>
      <w:r w:rsidRPr="00651DE0">
        <w:rPr>
          <w:bCs/>
          <w:u w:val="single"/>
        </w:rPr>
        <w:t xml:space="preserve"> Judy will accept one more round of comments on the updated Strategic Plan currently posted on the web site.  Send her notes or corrections. She will hold the plan open f</w:t>
      </w:r>
      <w:r>
        <w:rPr>
          <w:bCs/>
          <w:u w:val="single"/>
        </w:rPr>
        <w:t xml:space="preserve">or 2 weeks to receive revisions or </w:t>
      </w:r>
      <w:r w:rsidRPr="00651DE0">
        <w:rPr>
          <w:bCs/>
          <w:u w:val="single"/>
        </w:rPr>
        <w:t>comments and then finalize</w:t>
      </w:r>
      <w:r>
        <w:rPr>
          <w:bCs/>
        </w:rPr>
        <w:t>.</w:t>
      </w:r>
    </w:p>
    <w:p w:rsidR="005D7987" w:rsidRDefault="005D7987" w:rsidP="005D7987">
      <w:pPr>
        <w:ind w:left="720"/>
        <w:rPr>
          <w:bCs/>
        </w:rPr>
      </w:pPr>
    </w:p>
    <w:p w:rsidR="005D7987" w:rsidRDefault="005D7987" w:rsidP="005D7987">
      <w:pPr>
        <w:ind w:left="720"/>
        <w:rPr>
          <w:bCs/>
        </w:rPr>
      </w:pPr>
      <w:r>
        <w:rPr>
          <w:bCs/>
        </w:rPr>
        <w:t xml:space="preserve">Larry </w:t>
      </w:r>
      <w:proofErr w:type="spellStart"/>
      <w:r>
        <w:rPr>
          <w:bCs/>
        </w:rPr>
        <w:t>Goldzband</w:t>
      </w:r>
      <w:proofErr w:type="spellEnd"/>
      <w:r>
        <w:rPr>
          <w:bCs/>
        </w:rPr>
        <w:t xml:space="preserve"> mentioned BCDC is updating their S</w:t>
      </w:r>
      <w:r w:rsidR="00A96CCF">
        <w:rPr>
          <w:bCs/>
        </w:rPr>
        <w:t>tra</w:t>
      </w:r>
      <w:r>
        <w:rPr>
          <w:bCs/>
        </w:rPr>
        <w:t>tegic Plan and including performance measures. BCDC thinks it important to tell public how successful they are.</w:t>
      </w:r>
    </w:p>
    <w:p w:rsidR="005D7987" w:rsidRDefault="005D7987" w:rsidP="005D7987">
      <w:pPr>
        <w:ind w:left="720"/>
        <w:rPr>
          <w:bCs/>
        </w:rPr>
      </w:pPr>
    </w:p>
    <w:p w:rsidR="005D7987" w:rsidRDefault="005D7987" w:rsidP="005D7987">
      <w:pPr>
        <w:ind w:left="720"/>
        <w:rPr>
          <w:bCs/>
        </w:rPr>
      </w:pPr>
      <w:r>
        <w:rPr>
          <w:bCs/>
        </w:rPr>
        <w:t>Judy would like to see the BCDC model.  There was discussion on t</w:t>
      </w:r>
      <w:bookmarkStart w:id="0" w:name="_GoBack"/>
      <w:bookmarkEnd w:id="0"/>
      <w:r>
        <w:rPr>
          <w:bCs/>
        </w:rPr>
        <w:t>he use of performance measures in the Strategic Plan versus the annual Work Plan.  It was noted SFEP reports on performance continually to the IC and the Strategic Plan is a dynamic document to be reviewed annually for progress on objectives.</w:t>
      </w:r>
    </w:p>
    <w:p w:rsidR="005D7987" w:rsidRDefault="005D7987" w:rsidP="005D7987">
      <w:pPr>
        <w:ind w:left="720"/>
        <w:rPr>
          <w:bCs/>
        </w:rPr>
      </w:pPr>
    </w:p>
    <w:p w:rsidR="005D7987" w:rsidRPr="009E777F" w:rsidRDefault="005D7987" w:rsidP="005D7987">
      <w:pPr>
        <w:pStyle w:val="ListParagraph"/>
        <w:numPr>
          <w:ilvl w:val="0"/>
          <w:numId w:val="1"/>
        </w:numPr>
        <w:rPr>
          <w:bCs/>
        </w:rPr>
      </w:pPr>
      <w:r w:rsidRPr="009E777F">
        <w:rPr>
          <w:bCs/>
        </w:rPr>
        <w:t>Judy requested tentative approval of the Strategic Plan on the condition the IC has 2 weeks for additional review and comment after which the plan becomes final unless a substantive issue is raised. Motion was made, seconded and approved.</w:t>
      </w:r>
    </w:p>
    <w:p w:rsidR="005D7987" w:rsidRDefault="005D7987" w:rsidP="005D7987">
      <w:pPr>
        <w:ind w:left="720"/>
        <w:rPr>
          <w:bCs/>
        </w:rPr>
      </w:pPr>
    </w:p>
    <w:p w:rsidR="005D7987" w:rsidRDefault="005D7987" w:rsidP="005D7987">
      <w:pPr>
        <w:pStyle w:val="ListParagraph"/>
        <w:numPr>
          <w:ilvl w:val="0"/>
          <w:numId w:val="1"/>
        </w:numPr>
        <w:rPr>
          <w:bCs/>
        </w:rPr>
      </w:pPr>
      <w:r>
        <w:rPr>
          <w:bCs/>
        </w:rPr>
        <w:t xml:space="preserve">Judy advised she would be bringing a proposal to revise the CCMP sometime this year. </w:t>
      </w:r>
      <w:r w:rsidR="00C03446">
        <w:rPr>
          <w:bCs/>
        </w:rPr>
        <w:t>If and when it passes, a reauthorized CWA</w:t>
      </w:r>
      <w:r>
        <w:rPr>
          <w:bCs/>
        </w:rPr>
        <w:t xml:space="preserve"> Section 320 </w:t>
      </w:r>
      <w:r w:rsidR="00C03446">
        <w:rPr>
          <w:bCs/>
        </w:rPr>
        <w:t xml:space="preserve">[the NEP section] </w:t>
      </w:r>
      <w:r>
        <w:rPr>
          <w:bCs/>
        </w:rPr>
        <w:t>requires revising the CCMP every 5 years.</w:t>
      </w:r>
    </w:p>
    <w:p w:rsidR="005D7987" w:rsidRPr="009E777F" w:rsidRDefault="005D7987" w:rsidP="005D7987">
      <w:pPr>
        <w:pStyle w:val="ListParagraph"/>
        <w:rPr>
          <w:bCs/>
        </w:rPr>
      </w:pPr>
    </w:p>
    <w:p w:rsidR="005D7987" w:rsidRDefault="005D7987" w:rsidP="005D7987">
      <w:pPr>
        <w:rPr>
          <w:b/>
          <w:bCs/>
          <w:u w:val="single"/>
        </w:rPr>
      </w:pPr>
      <w:r>
        <w:rPr>
          <w:b/>
          <w:bCs/>
          <w:u w:val="single"/>
        </w:rPr>
        <w:t>Annual NEP Meeting in Washington DC</w:t>
      </w:r>
    </w:p>
    <w:p w:rsidR="005D7987" w:rsidRPr="002E4B23" w:rsidRDefault="005D7987" w:rsidP="005D7987">
      <w:pPr>
        <w:pStyle w:val="ListParagraph"/>
        <w:numPr>
          <w:ilvl w:val="0"/>
          <w:numId w:val="4"/>
        </w:numPr>
        <w:rPr>
          <w:b/>
          <w:bCs/>
          <w:u w:val="single"/>
        </w:rPr>
      </w:pPr>
      <w:r>
        <w:rPr>
          <w:bCs/>
        </w:rPr>
        <w:t>Caitlin Sweeney reported on the recent NEP meeting she and Judy attended. Highlights included celebrating NEP accomplishments: 115,000 acres restored; federal funds leveraged by $790 million, or $15 to $1.</w:t>
      </w:r>
    </w:p>
    <w:p w:rsidR="005D7987" w:rsidRPr="002E4B23" w:rsidRDefault="005D7987" w:rsidP="005D7987">
      <w:pPr>
        <w:pStyle w:val="ListParagraph"/>
        <w:numPr>
          <w:ilvl w:val="0"/>
          <w:numId w:val="4"/>
        </w:numPr>
        <w:rPr>
          <w:b/>
          <w:bCs/>
          <w:u w:val="single"/>
        </w:rPr>
      </w:pPr>
      <w:r>
        <w:rPr>
          <w:bCs/>
        </w:rPr>
        <w:t xml:space="preserve">Attended a series of work groups on potential programs and projects including advanced </w:t>
      </w:r>
      <w:proofErr w:type="spellStart"/>
      <w:r>
        <w:rPr>
          <w:bCs/>
        </w:rPr>
        <w:t>stormwater</w:t>
      </w:r>
      <w:proofErr w:type="spellEnd"/>
      <w:r>
        <w:rPr>
          <w:bCs/>
        </w:rPr>
        <w:t xml:space="preserve"> improvements.</w:t>
      </w:r>
    </w:p>
    <w:p w:rsidR="005D7987" w:rsidRPr="00B9345A" w:rsidRDefault="005D7987" w:rsidP="005D7987">
      <w:pPr>
        <w:pStyle w:val="ListParagraph"/>
        <w:numPr>
          <w:ilvl w:val="0"/>
          <w:numId w:val="4"/>
        </w:numPr>
        <w:rPr>
          <w:b/>
          <w:bCs/>
          <w:u w:val="single"/>
        </w:rPr>
      </w:pPr>
      <w:r>
        <w:rPr>
          <w:bCs/>
        </w:rPr>
        <w:t>Federal focus on climate change, every agency must have a plan to address and integrate into their funding awards</w:t>
      </w:r>
      <w:r w:rsidR="00C03446">
        <w:rPr>
          <w:bCs/>
        </w:rPr>
        <w:t xml:space="preserve"> and asked if Luisa would look into EPA’s Regional efforts and report back</w:t>
      </w:r>
      <w:r>
        <w:rPr>
          <w:bCs/>
        </w:rPr>
        <w:t>.</w:t>
      </w:r>
    </w:p>
    <w:p w:rsidR="005D7987" w:rsidRPr="00B9345A" w:rsidRDefault="005D7987" w:rsidP="005D7987">
      <w:pPr>
        <w:pStyle w:val="ListParagraph"/>
        <w:numPr>
          <w:ilvl w:val="0"/>
          <w:numId w:val="4"/>
        </w:numPr>
        <w:rPr>
          <w:b/>
          <w:bCs/>
          <w:u w:val="single"/>
        </w:rPr>
      </w:pPr>
      <w:r>
        <w:rPr>
          <w:bCs/>
        </w:rPr>
        <w:t>Briefed most of Bay area Congressional delegation on SFEP achievements.</w:t>
      </w:r>
    </w:p>
    <w:p w:rsidR="005D7987" w:rsidRDefault="005D7987" w:rsidP="005D7987">
      <w:pPr>
        <w:rPr>
          <w:b/>
          <w:bCs/>
          <w:u w:val="single"/>
        </w:rPr>
      </w:pPr>
    </w:p>
    <w:p w:rsidR="005D7987" w:rsidRDefault="005D7987" w:rsidP="005D7987">
      <w:pPr>
        <w:rPr>
          <w:b/>
          <w:bCs/>
          <w:u w:val="single"/>
        </w:rPr>
      </w:pPr>
      <w:r>
        <w:rPr>
          <w:b/>
          <w:bCs/>
          <w:u w:val="single"/>
        </w:rPr>
        <w:t>SFEP Annual Work Plan</w:t>
      </w:r>
    </w:p>
    <w:p w:rsidR="005D7987" w:rsidRPr="00B9345A" w:rsidRDefault="005D7987" w:rsidP="005D7987">
      <w:pPr>
        <w:pStyle w:val="ListParagraph"/>
        <w:numPr>
          <w:ilvl w:val="0"/>
          <w:numId w:val="5"/>
        </w:numPr>
        <w:rPr>
          <w:b/>
          <w:bCs/>
          <w:u w:val="single"/>
        </w:rPr>
      </w:pPr>
      <w:r>
        <w:rPr>
          <w:bCs/>
        </w:rPr>
        <w:t xml:space="preserve">Draft posted on web site in IC package, Judy would like tentative approval; send her comments. She will bring back final at May meeting. </w:t>
      </w:r>
      <w:r w:rsidR="00C03446">
        <w:rPr>
          <w:bCs/>
        </w:rPr>
        <w:t xml:space="preserve">Tentative approval of 2013-2014 Work </w:t>
      </w:r>
      <w:proofErr w:type="gramStart"/>
      <w:r w:rsidR="00C03446">
        <w:rPr>
          <w:bCs/>
        </w:rPr>
        <w:t>Plan</w:t>
      </w:r>
      <w:proofErr w:type="gramEnd"/>
      <w:r>
        <w:rPr>
          <w:bCs/>
        </w:rPr>
        <w:t xml:space="preserve"> was moved, seconded, and approved.</w:t>
      </w:r>
    </w:p>
    <w:p w:rsidR="005D7987" w:rsidRPr="00B9345A" w:rsidRDefault="00C03446" w:rsidP="005D7987">
      <w:pPr>
        <w:pStyle w:val="ListParagraph"/>
        <w:numPr>
          <w:ilvl w:val="0"/>
          <w:numId w:val="5"/>
        </w:numPr>
        <w:rPr>
          <w:b/>
          <w:bCs/>
          <w:u w:val="single"/>
        </w:rPr>
      </w:pPr>
      <w:r>
        <w:rPr>
          <w:bCs/>
        </w:rPr>
        <w:t xml:space="preserve">Re: sequester- </w:t>
      </w:r>
      <w:r w:rsidR="005D7987">
        <w:rPr>
          <w:bCs/>
        </w:rPr>
        <w:t>Luisa Valiela said to budget for 5% less than current NEP funding.</w:t>
      </w:r>
    </w:p>
    <w:p w:rsidR="005D7987" w:rsidRPr="00B5404C" w:rsidRDefault="005D7987" w:rsidP="005D7987">
      <w:pPr>
        <w:pStyle w:val="ListParagraph"/>
        <w:numPr>
          <w:ilvl w:val="0"/>
          <w:numId w:val="5"/>
        </w:numPr>
        <w:rPr>
          <w:b/>
          <w:bCs/>
          <w:u w:val="single"/>
        </w:rPr>
      </w:pPr>
      <w:r>
        <w:rPr>
          <w:bCs/>
        </w:rPr>
        <w:t xml:space="preserve">There was additional discussion about the 20the Anniversary CCMP Report document; a range of ways to do this. </w:t>
      </w:r>
      <w:r w:rsidR="00C03446">
        <w:rPr>
          <w:bCs/>
        </w:rPr>
        <w:t>Report could focus on just p</w:t>
      </w:r>
      <w:r>
        <w:rPr>
          <w:bCs/>
        </w:rPr>
        <w:t xml:space="preserve">rojects of SFEP; </w:t>
      </w:r>
      <w:r w:rsidR="00C03446">
        <w:rPr>
          <w:bCs/>
        </w:rPr>
        <w:t xml:space="preserve">or of all </w:t>
      </w:r>
      <w:r>
        <w:rPr>
          <w:bCs/>
        </w:rPr>
        <w:t xml:space="preserve">core partners; </w:t>
      </w:r>
      <w:r w:rsidR="00C03446">
        <w:rPr>
          <w:bCs/>
        </w:rPr>
        <w:t xml:space="preserve">or a wider review of </w:t>
      </w:r>
      <w:r>
        <w:rPr>
          <w:bCs/>
        </w:rPr>
        <w:t>other agenc</w:t>
      </w:r>
      <w:r w:rsidR="00C03446">
        <w:rPr>
          <w:bCs/>
        </w:rPr>
        <w:t xml:space="preserve">y projects affecting the estuary.  There is </w:t>
      </w:r>
      <w:proofErr w:type="gramStart"/>
      <w:r w:rsidR="00C03446">
        <w:rPr>
          <w:bCs/>
        </w:rPr>
        <w:t xml:space="preserve">an </w:t>
      </w:r>
      <w:r>
        <w:rPr>
          <w:bCs/>
        </w:rPr>
        <w:t xml:space="preserve"> uneven</w:t>
      </w:r>
      <w:proofErr w:type="gramEnd"/>
      <w:r>
        <w:rPr>
          <w:bCs/>
        </w:rPr>
        <w:t xml:space="preserve"> </w:t>
      </w:r>
      <w:r w:rsidR="00C03446">
        <w:rPr>
          <w:bCs/>
        </w:rPr>
        <w:t xml:space="preserve">amount of information know about various partner and non-partner </w:t>
      </w:r>
      <w:r w:rsidR="00880316">
        <w:rPr>
          <w:bCs/>
        </w:rPr>
        <w:t>entity</w:t>
      </w:r>
      <w:r w:rsidR="00C03446">
        <w:rPr>
          <w:bCs/>
        </w:rPr>
        <w:t xml:space="preserve"> projects</w:t>
      </w:r>
      <w:r>
        <w:rPr>
          <w:bCs/>
        </w:rPr>
        <w:t xml:space="preserve">. Intent to </w:t>
      </w:r>
      <w:r w:rsidR="00C03446">
        <w:rPr>
          <w:bCs/>
        </w:rPr>
        <w:t xml:space="preserve">especially </w:t>
      </w:r>
      <w:r>
        <w:rPr>
          <w:bCs/>
        </w:rPr>
        <w:t>give partners chance to have their projects recognized.</w:t>
      </w:r>
    </w:p>
    <w:p w:rsidR="005D7987" w:rsidRPr="009E777F" w:rsidRDefault="005D7987" w:rsidP="005D7987">
      <w:pPr>
        <w:pStyle w:val="ListParagraph"/>
        <w:rPr>
          <w:bCs/>
        </w:rPr>
      </w:pPr>
      <w:r w:rsidRPr="00CD7C9F">
        <w:rPr>
          <w:bCs/>
          <w:u w:val="single"/>
        </w:rPr>
        <w:t>Action:</w:t>
      </w:r>
      <w:r>
        <w:rPr>
          <w:bCs/>
          <w:u w:val="single"/>
        </w:rPr>
        <w:t xml:space="preserve"> IC wants to provide input on work plan/scope of this effort.  </w:t>
      </w:r>
      <w:proofErr w:type="gramStart"/>
      <w:r w:rsidR="00880316">
        <w:rPr>
          <w:bCs/>
          <w:u w:val="single"/>
        </w:rPr>
        <w:t>Judy and Ariel to b</w:t>
      </w:r>
      <w:r>
        <w:rPr>
          <w:bCs/>
          <w:u w:val="single"/>
        </w:rPr>
        <w:t>ring back to next meeting.</w:t>
      </w:r>
      <w:proofErr w:type="gramEnd"/>
    </w:p>
    <w:p w:rsidR="005D7987" w:rsidRPr="009E777F" w:rsidRDefault="005D7987" w:rsidP="005D7987">
      <w:pPr>
        <w:pStyle w:val="ListParagraph"/>
        <w:rPr>
          <w:bCs/>
        </w:rPr>
      </w:pPr>
    </w:p>
    <w:p w:rsidR="005D7987" w:rsidRDefault="005D7987" w:rsidP="005D7987">
      <w:pPr>
        <w:rPr>
          <w:b/>
          <w:bCs/>
        </w:rPr>
      </w:pPr>
      <w:r>
        <w:rPr>
          <w:b/>
          <w:bCs/>
        </w:rPr>
        <w:t>5</w:t>
      </w:r>
      <w:r w:rsidRPr="00B167D8">
        <w:rPr>
          <w:b/>
          <w:bCs/>
        </w:rPr>
        <w:t>.  Partner Programs</w:t>
      </w:r>
    </w:p>
    <w:p w:rsidR="005D7987" w:rsidRDefault="005D7987" w:rsidP="005D7987">
      <w:pPr>
        <w:pStyle w:val="ListParagraph"/>
        <w:numPr>
          <w:ilvl w:val="0"/>
          <w:numId w:val="6"/>
        </w:numPr>
        <w:rPr>
          <w:bCs/>
        </w:rPr>
      </w:pPr>
      <w:r w:rsidRPr="00010FFC">
        <w:rPr>
          <w:bCs/>
        </w:rPr>
        <w:t>Mark Holmes</w:t>
      </w:r>
      <w:r>
        <w:rPr>
          <w:bCs/>
        </w:rPr>
        <w:t xml:space="preserve"> of </w:t>
      </w:r>
      <w:proofErr w:type="gramStart"/>
      <w:r>
        <w:rPr>
          <w:bCs/>
        </w:rPr>
        <w:t>The</w:t>
      </w:r>
      <w:proofErr w:type="gramEnd"/>
      <w:r>
        <w:rPr>
          <w:bCs/>
        </w:rPr>
        <w:t xml:space="preserve"> Bay Institute gave a slideshow presentation on a new report by TBI, “</w:t>
      </w:r>
      <w:r w:rsidRPr="008B00A7">
        <w:rPr>
          <w:bCs/>
          <w:i/>
        </w:rPr>
        <w:t>The Horizontal Levy: Nature’s Low Cost Defense Against Sea Level Rise</w:t>
      </w:r>
      <w:r>
        <w:rPr>
          <w:bCs/>
        </w:rPr>
        <w:t xml:space="preserve">.” The report examines the rising tides due to climate change, the lost tidal marshlands of San Francisco Bay and their natural reduction of the impacts of storm surges and wave impacts, and the benefit of adding a “horizontal levy” or upper marsh natural soil buffer in lieu of the standard concrete levy. The full report can be found at </w:t>
      </w:r>
      <w:hyperlink r:id="rId6" w:history="1">
        <w:r w:rsidRPr="00D64FD5">
          <w:rPr>
            <w:rStyle w:val="Hyperlink"/>
            <w:bCs/>
          </w:rPr>
          <w:t>http://bay.org</w:t>
        </w:r>
      </w:hyperlink>
    </w:p>
    <w:p w:rsidR="005D7987" w:rsidRDefault="005D7987" w:rsidP="005D7987">
      <w:pPr>
        <w:pStyle w:val="ListParagraph"/>
        <w:numPr>
          <w:ilvl w:val="0"/>
          <w:numId w:val="6"/>
        </w:numPr>
        <w:rPr>
          <w:bCs/>
        </w:rPr>
      </w:pPr>
      <w:r>
        <w:rPr>
          <w:bCs/>
        </w:rPr>
        <w:t>Amy Hutzel gave a presentation update on “</w:t>
      </w:r>
      <w:r w:rsidRPr="001E0D21">
        <w:rPr>
          <w:bCs/>
          <w:i/>
        </w:rPr>
        <w:t>The South San Francisco Bay Shoreline Study</w:t>
      </w:r>
      <w:r>
        <w:rPr>
          <w:bCs/>
        </w:rPr>
        <w:t xml:space="preserve">” that has been in development since 2007 with partners, State Coastal Conservancy, Santa Clara Valley Water District, and U.S. Army Corps of Engineers. Work for the last 5 years has focused on flood plain modeling and mapping and economic damage assessment. Based on these findings, certain areas are targeted for marsh restoration and flood protection levees or “engineered levees.” The first area for construction would be the </w:t>
      </w:r>
      <w:proofErr w:type="spellStart"/>
      <w:r>
        <w:rPr>
          <w:bCs/>
        </w:rPr>
        <w:t>Alviso</w:t>
      </w:r>
      <w:proofErr w:type="spellEnd"/>
      <w:r>
        <w:rPr>
          <w:bCs/>
        </w:rPr>
        <w:t xml:space="preserve"> region of San Jose (Area 11).  In addition to marsh restoration, a transitional habitat or soil </w:t>
      </w:r>
      <w:proofErr w:type="spellStart"/>
      <w:r>
        <w:rPr>
          <w:bCs/>
        </w:rPr>
        <w:t>ecotone</w:t>
      </w:r>
      <w:proofErr w:type="spellEnd"/>
      <w:r>
        <w:rPr>
          <w:bCs/>
        </w:rPr>
        <w:t xml:space="preserve"> (”back berm”) is proposed to buffer the </w:t>
      </w:r>
      <w:r>
        <w:rPr>
          <w:bCs/>
        </w:rPr>
        <w:lastRenderedPageBreak/>
        <w:t>marsh from the engineered levee.  The Draft EIS/Feasibility Report is due the end of this year, the final in 2014, and construction to begin in 2017.</w:t>
      </w:r>
    </w:p>
    <w:p w:rsidR="005D7987" w:rsidRDefault="005D7987" w:rsidP="005D7987">
      <w:pPr>
        <w:pStyle w:val="ListParagraph"/>
        <w:rPr>
          <w:bCs/>
        </w:rPr>
      </w:pPr>
    </w:p>
    <w:p w:rsidR="005D7987" w:rsidRDefault="005D7987" w:rsidP="005D7987">
      <w:pPr>
        <w:rPr>
          <w:b/>
          <w:bCs/>
        </w:rPr>
      </w:pPr>
      <w:r>
        <w:rPr>
          <w:b/>
          <w:bCs/>
        </w:rPr>
        <w:t>6</w:t>
      </w:r>
      <w:r w:rsidRPr="005D1181">
        <w:rPr>
          <w:b/>
          <w:bCs/>
        </w:rPr>
        <w:t>. Concluding Business</w:t>
      </w:r>
    </w:p>
    <w:p w:rsidR="005D7987" w:rsidRDefault="005D7987" w:rsidP="005D7987">
      <w:pPr>
        <w:numPr>
          <w:ilvl w:val="0"/>
          <w:numId w:val="2"/>
        </w:numPr>
        <w:rPr>
          <w:bCs/>
        </w:rPr>
      </w:pPr>
      <w:r>
        <w:rPr>
          <w:bCs/>
        </w:rPr>
        <w:t>Additional items suggested for the Road Map for future meetings include:</w:t>
      </w:r>
    </w:p>
    <w:p w:rsidR="005D7987" w:rsidRDefault="005D7987" w:rsidP="005D7987">
      <w:pPr>
        <w:pStyle w:val="ListParagraph"/>
        <w:numPr>
          <w:ilvl w:val="0"/>
          <w:numId w:val="7"/>
        </w:numPr>
        <w:rPr>
          <w:bCs/>
        </w:rPr>
      </w:pPr>
      <w:r>
        <w:rPr>
          <w:bCs/>
        </w:rPr>
        <w:t>20 Year Achievements Report</w:t>
      </w:r>
    </w:p>
    <w:p w:rsidR="005D7987" w:rsidRDefault="005D7987" w:rsidP="005D7987">
      <w:pPr>
        <w:pStyle w:val="ListParagraph"/>
        <w:numPr>
          <w:ilvl w:val="0"/>
          <w:numId w:val="7"/>
        </w:numPr>
        <w:rPr>
          <w:bCs/>
        </w:rPr>
      </w:pPr>
      <w:r>
        <w:rPr>
          <w:bCs/>
        </w:rPr>
        <w:t xml:space="preserve">SFEI </w:t>
      </w:r>
      <w:proofErr w:type="spellStart"/>
      <w:r>
        <w:rPr>
          <w:bCs/>
        </w:rPr>
        <w:t>EcoAtlas</w:t>
      </w:r>
      <w:proofErr w:type="spellEnd"/>
      <w:r>
        <w:rPr>
          <w:bCs/>
        </w:rPr>
        <w:t xml:space="preserve"> to be released in May</w:t>
      </w:r>
    </w:p>
    <w:p w:rsidR="005D7987" w:rsidRPr="00BF5244" w:rsidRDefault="005D7987" w:rsidP="005D7987">
      <w:pPr>
        <w:pStyle w:val="ListParagraph"/>
        <w:ind w:left="1440"/>
        <w:rPr>
          <w:bCs/>
        </w:rPr>
      </w:pPr>
    </w:p>
    <w:p w:rsidR="005D7987" w:rsidRDefault="005D7987" w:rsidP="005D7987">
      <w:pPr>
        <w:rPr>
          <w:b/>
          <w:bCs/>
        </w:rPr>
      </w:pPr>
      <w:r>
        <w:rPr>
          <w:b/>
          <w:bCs/>
        </w:rPr>
        <w:t>7. Announcements</w:t>
      </w:r>
    </w:p>
    <w:p w:rsidR="005D7987" w:rsidRDefault="005D7987" w:rsidP="005D7987">
      <w:pPr>
        <w:pStyle w:val="ListParagraph"/>
        <w:numPr>
          <w:ilvl w:val="0"/>
          <w:numId w:val="2"/>
        </w:numPr>
        <w:rPr>
          <w:bCs/>
        </w:rPr>
      </w:pPr>
      <w:r w:rsidRPr="00BF5244">
        <w:rPr>
          <w:bCs/>
        </w:rPr>
        <w:t xml:space="preserve">Beth Huning announced that after 4 years of JV work, </w:t>
      </w:r>
      <w:r>
        <w:rPr>
          <w:bCs/>
        </w:rPr>
        <w:t xml:space="preserve">the San Francisco Estuary has been added to </w:t>
      </w:r>
      <w:r w:rsidR="00880316">
        <w:rPr>
          <w:bCs/>
        </w:rPr>
        <w:t>the RAMSAR</w:t>
      </w:r>
      <w:r>
        <w:rPr>
          <w:bCs/>
        </w:rPr>
        <w:t xml:space="preserve"> list, Wetlands of International Importance</w:t>
      </w:r>
      <w:r w:rsidR="00880316">
        <w:rPr>
          <w:bCs/>
        </w:rPr>
        <w:t>, as</w:t>
      </w:r>
      <w:r>
        <w:rPr>
          <w:bCs/>
        </w:rPr>
        <w:t xml:space="preserve"> of February 2, 2013.</w:t>
      </w:r>
    </w:p>
    <w:p w:rsidR="005D7987" w:rsidRDefault="005D7987" w:rsidP="005D7987">
      <w:pPr>
        <w:pStyle w:val="ListParagraph"/>
        <w:numPr>
          <w:ilvl w:val="0"/>
          <w:numId w:val="2"/>
        </w:numPr>
        <w:rPr>
          <w:bCs/>
        </w:rPr>
      </w:pPr>
      <w:r>
        <w:rPr>
          <w:bCs/>
        </w:rPr>
        <w:t>The IRWM Plan Update now in preparation will include a chapter on climate change.</w:t>
      </w:r>
    </w:p>
    <w:p w:rsidR="005D7987" w:rsidRPr="00BF5244" w:rsidRDefault="005D7987" w:rsidP="005D7987">
      <w:pPr>
        <w:pStyle w:val="ListParagraph"/>
        <w:numPr>
          <w:ilvl w:val="0"/>
          <w:numId w:val="2"/>
        </w:numPr>
        <w:rPr>
          <w:bCs/>
        </w:rPr>
      </w:pPr>
      <w:r>
        <w:rPr>
          <w:bCs/>
        </w:rPr>
        <w:t xml:space="preserve">Korie Schaeffer announced 3 sites in California have been designated as NOAA Habitat Focus Areas for monitoring </w:t>
      </w:r>
      <w:proofErr w:type="spellStart"/>
      <w:r>
        <w:rPr>
          <w:bCs/>
        </w:rPr>
        <w:t>salmonid</w:t>
      </w:r>
      <w:proofErr w:type="spellEnd"/>
      <w:r>
        <w:rPr>
          <w:bCs/>
        </w:rPr>
        <w:t xml:space="preserve"> out</w:t>
      </w:r>
      <w:r w:rsidR="00880316">
        <w:rPr>
          <w:bCs/>
        </w:rPr>
        <w:t>-</w:t>
      </w:r>
      <w:r>
        <w:rPr>
          <w:bCs/>
        </w:rPr>
        <w:t>migrations for one year. The sites are Elkhorn Slough, Sonoma Creek, and Salt River.</w:t>
      </w:r>
    </w:p>
    <w:p w:rsidR="005D7987" w:rsidRDefault="005D7987" w:rsidP="005D7987">
      <w:pPr>
        <w:rPr>
          <w:b/>
          <w:bCs/>
        </w:rPr>
      </w:pPr>
    </w:p>
    <w:p w:rsidR="005D7987" w:rsidRPr="00913DB4" w:rsidRDefault="005D7987" w:rsidP="005D7987">
      <w:pPr>
        <w:rPr>
          <w:bCs/>
        </w:rPr>
      </w:pPr>
      <w:r>
        <w:rPr>
          <w:b/>
          <w:bCs/>
        </w:rPr>
        <w:t>8</w:t>
      </w:r>
      <w:r w:rsidRPr="00913DB4">
        <w:rPr>
          <w:b/>
          <w:bCs/>
        </w:rPr>
        <w:t>. Adjourn</w:t>
      </w:r>
    </w:p>
    <w:p w:rsidR="005D7987" w:rsidRPr="00C27123" w:rsidRDefault="005D7987" w:rsidP="005D7987">
      <w:pPr>
        <w:rPr>
          <w:bCs/>
        </w:rPr>
      </w:pPr>
      <w:r>
        <w:rPr>
          <w:bCs/>
        </w:rPr>
        <w:t xml:space="preserve">The meeting was adjourned at 12:30 pm. </w:t>
      </w:r>
      <w:r>
        <w:rPr>
          <w:b/>
          <w:bCs/>
        </w:rPr>
        <w:t>The n</w:t>
      </w:r>
      <w:r w:rsidRPr="00D75746">
        <w:rPr>
          <w:b/>
          <w:bCs/>
        </w:rPr>
        <w:t>ext meeting is</w:t>
      </w:r>
      <w:r>
        <w:rPr>
          <w:b/>
          <w:bCs/>
        </w:rPr>
        <w:t xml:space="preserve"> May 22, 2013.</w:t>
      </w:r>
    </w:p>
    <w:p w:rsidR="005D7987" w:rsidRDefault="005D7987" w:rsidP="005D7987">
      <w:pPr>
        <w:rPr>
          <w:bCs/>
        </w:rPr>
      </w:pPr>
    </w:p>
    <w:p w:rsidR="005D7987" w:rsidRDefault="005D7987" w:rsidP="005D7987">
      <w:pPr>
        <w:pStyle w:val="BodyTextIndent"/>
        <w:tabs>
          <w:tab w:val="left" w:pos="6090"/>
        </w:tabs>
        <w:ind w:left="0"/>
        <w:jc w:val="both"/>
      </w:pPr>
      <w:r>
        <w:t>SFEP IC Meeting Attendees</w:t>
      </w:r>
    </w:p>
    <w:p w:rsidR="005D7987" w:rsidRDefault="005D7987" w:rsidP="005D7987">
      <w:pPr>
        <w:pStyle w:val="BodyTextIndent"/>
        <w:tabs>
          <w:tab w:val="left" w:pos="6090"/>
        </w:tabs>
        <w:ind w:left="0"/>
        <w:jc w:val="both"/>
      </w:pPr>
      <w:r>
        <w:t xml:space="preserve">      Liz </w:t>
      </w:r>
      <w:proofErr w:type="spellStart"/>
      <w:r>
        <w:t>Exell</w:t>
      </w:r>
      <w:proofErr w:type="spellEnd"/>
      <w:r>
        <w:t xml:space="preserve">                                       </w:t>
      </w:r>
      <w:proofErr w:type="gramStart"/>
      <w:r>
        <w:t>The</w:t>
      </w:r>
      <w:proofErr w:type="gramEnd"/>
      <w:r>
        <w:t xml:space="preserve"> Bay Institute</w:t>
      </w:r>
      <w:r>
        <w:tab/>
      </w:r>
      <w:r>
        <w:tab/>
      </w:r>
    </w:p>
    <w:p w:rsidR="005D7987" w:rsidRDefault="005D7987" w:rsidP="005D7987">
      <w:pPr>
        <w:pStyle w:val="BodyTextIndent"/>
      </w:pPr>
      <w:r>
        <w:t xml:space="preserve">Larry </w:t>
      </w:r>
      <w:proofErr w:type="spellStart"/>
      <w:r>
        <w:t>Goldzband</w:t>
      </w:r>
      <w:proofErr w:type="spellEnd"/>
      <w:r>
        <w:tab/>
      </w:r>
      <w:r>
        <w:tab/>
      </w:r>
      <w:r>
        <w:tab/>
        <w:t>BCDC</w:t>
      </w:r>
    </w:p>
    <w:p w:rsidR="005D7987" w:rsidRDefault="005D7987" w:rsidP="005D7987">
      <w:pPr>
        <w:pStyle w:val="BodyTextIndent"/>
      </w:pPr>
      <w:r>
        <w:t>Rainer Hoenicke</w:t>
      </w:r>
      <w:r>
        <w:tab/>
      </w:r>
      <w:r>
        <w:tab/>
      </w:r>
      <w:r>
        <w:tab/>
        <w:t>SFEI</w:t>
      </w:r>
    </w:p>
    <w:p w:rsidR="005D7987" w:rsidRDefault="005D7987" w:rsidP="005D7987">
      <w:pPr>
        <w:pStyle w:val="BodyTextIndent"/>
      </w:pPr>
      <w:r>
        <w:t>Marc Holmes</w:t>
      </w:r>
      <w:r>
        <w:tab/>
      </w:r>
      <w:r>
        <w:tab/>
      </w:r>
      <w:r>
        <w:tab/>
      </w:r>
      <w:proofErr w:type="gramStart"/>
      <w:r>
        <w:t>The</w:t>
      </w:r>
      <w:proofErr w:type="gramEnd"/>
      <w:r>
        <w:t xml:space="preserve"> Bay Institute</w:t>
      </w:r>
    </w:p>
    <w:p w:rsidR="005D7987" w:rsidRDefault="005D7987" w:rsidP="005D7987">
      <w:pPr>
        <w:pStyle w:val="BodyTextIndent"/>
      </w:pPr>
      <w:r>
        <w:t>Beth Huning</w:t>
      </w:r>
      <w:r>
        <w:tab/>
      </w:r>
      <w:r>
        <w:tab/>
      </w:r>
      <w:r>
        <w:tab/>
        <w:t>SF Bay Joint Venture</w:t>
      </w:r>
      <w:r>
        <w:tab/>
      </w:r>
    </w:p>
    <w:p w:rsidR="005D7987" w:rsidRDefault="005D7987" w:rsidP="005D7987">
      <w:pPr>
        <w:pStyle w:val="BodyTextIndent"/>
      </w:pPr>
      <w:r>
        <w:t>Amy Hutzel</w:t>
      </w:r>
      <w:r>
        <w:tab/>
      </w:r>
      <w:r>
        <w:tab/>
      </w:r>
      <w:r>
        <w:tab/>
        <w:t>Coastal Conservancy</w:t>
      </w:r>
    </w:p>
    <w:p w:rsidR="005D7987" w:rsidRDefault="005D7987" w:rsidP="005D7987">
      <w:pPr>
        <w:pStyle w:val="BodyTextIndent"/>
      </w:pPr>
      <w:r>
        <w:t>Jim Kelly</w:t>
      </w:r>
      <w:r>
        <w:tab/>
      </w:r>
      <w:r>
        <w:tab/>
      </w:r>
      <w:r>
        <w:tab/>
      </w:r>
      <w:r>
        <w:tab/>
        <w:t>BACWA</w:t>
      </w:r>
    </w:p>
    <w:p w:rsidR="005D7987" w:rsidRDefault="005D7987" w:rsidP="005D7987">
      <w:pPr>
        <w:pStyle w:val="BodyTextIndent"/>
      </w:pPr>
      <w:r>
        <w:t xml:space="preserve">Jane </w:t>
      </w:r>
      <w:proofErr w:type="spellStart"/>
      <w:r>
        <w:t>Lavell</w:t>
      </w:r>
      <w:proofErr w:type="spellEnd"/>
      <w:r>
        <w:tab/>
      </w:r>
      <w:r>
        <w:tab/>
      </w:r>
      <w:r>
        <w:tab/>
        <w:t>SF PUC</w:t>
      </w:r>
    </w:p>
    <w:p w:rsidR="005D7987" w:rsidRDefault="005D7987" w:rsidP="005D7987">
      <w:pPr>
        <w:pStyle w:val="BodyTextIndent"/>
      </w:pPr>
      <w:r>
        <w:t xml:space="preserve">Peter </w:t>
      </w:r>
      <w:proofErr w:type="spellStart"/>
      <w:r>
        <w:t>LaCivita</w:t>
      </w:r>
      <w:proofErr w:type="spellEnd"/>
      <w:r>
        <w:tab/>
      </w:r>
      <w:r>
        <w:tab/>
      </w:r>
      <w:r>
        <w:tab/>
        <w:t>US Army COE</w:t>
      </w:r>
    </w:p>
    <w:p w:rsidR="005D7987" w:rsidRDefault="005D7987" w:rsidP="005D7987">
      <w:pPr>
        <w:pStyle w:val="BodyTextIndent"/>
      </w:pPr>
      <w:r>
        <w:t>Jessica Martini-Lamb</w:t>
      </w:r>
      <w:r>
        <w:tab/>
      </w:r>
      <w:r>
        <w:tab/>
        <w:t>Sonoma County Water Agency</w:t>
      </w:r>
    </w:p>
    <w:p w:rsidR="005D7987" w:rsidRDefault="005D7987" w:rsidP="005D7987">
      <w:pPr>
        <w:pStyle w:val="BodyTextIndent"/>
      </w:pPr>
      <w:r>
        <w:t>Mike Monroe</w:t>
      </w:r>
      <w:r>
        <w:tab/>
      </w:r>
      <w:r>
        <w:tab/>
      </w:r>
      <w:r>
        <w:tab/>
        <w:t>Friends of the Estuary</w:t>
      </w:r>
    </w:p>
    <w:p w:rsidR="005D7987" w:rsidRDefault="005D7987" w:rsidP="005D7987">
      <w:pPr>
        <w:pStyle w:val="BodyTextIndent"/>
      </w:pPr>
      <w:r>
        <w:t xml:space="preserve">Tom </w:t>
      </w:r>
      <w:proofErr w:type="spellStart"/>
      <w:r>
        <w:t>Mumley</w:t>
      </w:r>
      <w:proofErr w:type="spellEnd"/>
      <w:r>
        <w:tab/>
      </w:r>
      <w:r>
        <w:tab/>
      </w:r>
      <w:r>
        <w:tab/>
        <w:t>San Francisco Bay Water Board</w:t>
      </w:r>
    </w:p>
    <w:p w:rsidR="005D7987" w:rsidRDefault="005D7987" w:rsidP="005D7987">
      <w:pPr>
        <w:pStyle w:val="BodyTextIndent"/>
      </w:pPr>
      <w:r>
        <w:t>Harry Seraydarian</w:t>
      </w:r>
      <w:r>
        <w:tab/>
      </w:r>
      <w:r>
        <w:tab/>
      </w:r>
      <w:r>
        <w:tab/>
        <w:t>North Bay Watershed Association</w:t>
      </w:r>
    </w:p>
    <w:p w:rsidR="005D7987" w:rsidRDefault="005D7987" w:rsidP="005D7987">
      <w:pPr>
        <w:pStyle w:val="BodyTextIndent"/>
      </w:pPr>
      <w:r>
        <w:t>Korie Schaeffer</w:t>
      </w:r>
      <w:r>
        <w:tab/>
      </w:r>
      <w:r>
        <w:tab/>
      </w:r>
      <w:r>
        <w:tab/>
        <w:t>NOAA Fisheries</w:t>
      </w:r>
    </w:p>
    <w:p w:rsidR="005D7987" w:rsidRDefault="005D7987" w:rsidP="005D7987">
      <w:pPr>
        <w:pStyle w:val="BodyTextIndent"/>
      </w:pPr>
      <w:r>
        <w:t>Ariel Stephens</w:t>
      </w:r>
      <w:r>
        <w:tab/>
      </w:r>
      <w:r>
        <w:tab/>
      </w:r>
      <w:r>
        <w:tab/>
        <w:t>Bay Planning Coalition</w:t>
      </w:r>
    </w:p>
    <w:p w:rsidR="005D7987" w:rsidRDefault="005D7987" w:rsidP="005D7987">
      <w:pPr>
        <w:pStyle w:val="BodyTextIndent"/>
      </w:pPr>
      <w:r>
        <w:t>Claire Thorp</w:t>
      </w:r>
      <w:r>
        <w:tab/>
      </w:r>
      <w:r>
        <w:tab/>
      </w:r>
      <w:r>
        <w:tab/>
        <w:t>NFWF</w:t>
      </w:r>
    </w:p>
    <w:p w:rsidR="005D7987" w:rsidRDefault="005D7987" w:rsidP="005D7987">
      <w:pPr>
        <w:pStyle w:val="BodyTextIndent"/>
      </w:pPr>
      <w:r>
        <w:t>Melody Tovar</w:t>
      </w:r>
      <w:r>
        <w:tab/>
      </w:r>
      <w:r>
        <w:tab/>
      </w:r>
      <w:r>
        <w:tab/>
        <w:t>City of Sunnyvale</w:t>
      </w:r>
    </w:p>
    <w:p w:rsidR="005D7987" w:rsidRDefault="005D7987" w:rsidP="005D7987">
      <w:pPr>
        <w:pStyle w:val="BodyTextIndent"/>
      </w:pPr>
      <w:r>
        <w:t>Luisa Valiela</w:t>
      </w:r>
      <w:r>
        <w:tab/>
      </w:r>
      <w:r>
        <w:tab/>
      </w:r>
      <w:r>
        <w:tab/>
        <w:t>US EPA</w:t>
      </w:r>
    </w:p>
    <w:p w:rsidR="005D7987" w:rsidRDefault="005D7987" w:rsidP="005D7987">
      <w:pPr>
        <w:ind w:firstLine="360"/>
        <w:rPr>
          <w:bCs/>
        </w:rPr>
      </w:pPr>
      <w:r>
        <w:rPr>
          <w:bCs/>
        </w:rPr>
        <w:t xml:space="preserve">Alex </w:t>
      </w:r>
      <w:proofErr w:type="spellStart"/>
      <w:r>
        <w:rPr>
          <w:bCs/>
        </w:rPr>
        <w:t>Westhoff</w:t>
      </w:r>
      <w:proofErr w:type="spellEnd"/>
      <w:r>
        <w:rPr>
          <w:bCs/>
        </w:rPr>
        <w:tab/>
      </w:r>
      <w:r>
        <w:rPr>
          <w:bCs/>
        </w:rPr>
        <w:tab/>
      </w:r>
      <w:r>
        <w:rPr>
          <w:bCs/>
        </w:rPr>
        <w:tab/>
        <w:t>Delta Protection Commission</w:t>
      </w:r>
    </w:p>
    <w:p w:rsidR="005D7987" w:rsidRDefault="005D7987" w:rsidP="005D7987">
      <w:pPr>
        <w:ind w:firstLine="360"/>
        <w:rPr>
          <w:bCs/>
        </w:rPr>
      </w:pPr>
      <w:r>
        <w:rPr>
          <w:bCs/>
        </w:rPr>
        <w:t>Erica Yelensky</w:t>
      </w:r>
      <w:r>
        <w:rPr>
          <w:bCs/>
        </w:rPr>
        <w:tab/>
      </w:r>
      <w:r>
        <w:rPr>
          <w:bCs/>
        </w:rPr>
        <w:tab/>
      </w:r>
      <w:r>
        <w:rPr>
          <w:bCs/>
        </w:rPr>
        <w:tab/>
        <w:t>US EPA</w:t>
      </w:r>
    </w:p>
    <w:p w:rsidR="005D7987" w:rsidRDefault="005D7987" w:rsidP="005D7987">
      <w:pPr>
        <w:rPr>
          <w:bCs/>
        </w:rPr>
      </w:pPr>
    </w:p>
    <w:tbl>
      <w:tblPr>
        <w:tblStyle w:val="TableGrid"/>
        <w:tblW w:w="0" w:type="auto"/>
        <w:tblLook w:val="04A0" w:firstRow="1" w:lastRow="0" w:firstColumn="1" w:lastColumn="0" w:noHBand="0" w:noVBand="1"/>
      </w:tblPr>
      <w:tblGrid>
        <w:gridCol w:w="2821"/>
        <w:gridCol w:w="3632"/>
        <w:gridCol w:w="3123"/>
      </w:tblGrid>
      <w:tr w:rsidR="005D7987" w:rsidRPr="00C91C2D" w:rsidTr="00C3249B">
        <w:tc>
          <w:tcPr>
            <w:tcW w:w="2834" w:type="dxa"/>
          </w:tcPr>
          <w:p w:rsidR="005D7987" w:rsidRPr="00C91C2D" w:rsidRDefault="005D7987" w:rsidP="00C3249B">
            <w:pPr>
              <w:rPr>
                <w:bCs w:val="0"/>
              </w:rPr>
            </w:pPr>
            <w:r w:rsidRPr="00C91C2D">
              <w:t>SFEP Staff</w:t>
            </w:r>
          </w:p>
        </w:tc>
        <w:tc>
          <w:tcPr>
            <w:tcW w:w="3664" w:type="dxa"/>
          </w:tcPr>
          <w:p w:rsidR="005D7987" w:rsidRPr="00C91C2D" w:rsidRDefault="005D7987" w:rsidP="00C3249B">
            <w:pPr>
              <w:rPr>
                <w:bCs w:val="0"/>
              </w:rPr>
            </w:pPr>
            <w:r w:rsidRPr="00C91C2D">
              <w:t>Athena Honore</w:t>
            </w:r>
          </w:p>
        </w:tc>
        <w:tc>
          <w:tcPr>
            <w:tcW w:w="3150" w:type="dxa"/>
          </w:tcPr>
          <w:p w:rsidR="005D7987" w:rsidRPr="00C91C2D" w:rsidRDefault="005D7987" w:rsidP="00C3249B">
            <w:pPr>
              <w:rPr>
                <w:bCs w:val="0"/>
              </w:rPr>
            </w:pPr>
            <w:r>
              <w:rPr>
                <w:bCs w:val="0"/>
              </w:rPr>
              <w:t>Ariel Okamoto</w:t>
            </w:r>
          </w:p>
        </w:tc>
      </w:tr>
      <w:tr w:rsidR="005D7987" w:rsidRPr="00C91C2D" w:rsidTr="00C3249B">
        <w:tc>
          <w:tcPr>
            <w:tcW w:w="2834" w:type="dxa"/>
          </w:tcPr>
          <w:p w:rsidR="005D7987" w:rsidRPr="00C91C2D" w:rsidRDefault="005D7987" w:rsidP="00C3249B">
            <w:pPr>
              <w:rPr>
                <w:bCs w:val="0"/>
              </w:rPr>
            </w:pPr>
            <w:r w:rsidRPr="00C91C2D">
              <w:t>Judy Kelly</w:t>
            </w:r>
            <w:r w:rsidRPr="00C91C2D">
              <w:rPr>
                <w:bCs w:val="0"/>
              </w:rPr>
              <w:tab/>
            </w:r>
            <w:r w:rsidRPr="00C91C2D">
              <w:rPr>
                <w:bCs w:val="0"/>
              </w:rPr>
              <w:tab/>
            </w:r>
          </w:p>
        </w:tc>
        <w:tc>
          <w:tcPr>
            <w:tcW w:w="3664" w:type="dxa"/>
          </w:tcPr>
          <w:p w:rsidR="005D7987" w:rsidRPr="00C91C2D" w:rsidRDefault="005D7987" w:rsidP="00C3249B">
            <w:pPr>
              <w:rPr>
                <w:bCs w:val="0"/>
              </w:rPr>
            </w:pPr>
            <w:r>
              <w:t>Jennifer Krebs</w:t>
            </w:r>
          </w:p>
        </w:tc>
        <w:tc>
          <w:tcPr>
            <w:tcW w:w="3150" w:type="dxa"/>
          </w:tcPr>
          <w:p w:rsidR="005D7987" w:rsidRDefault="005D7987" w:rsidP="00C3249B">
            <w:pPr>
              <w:rPr>
                <w:bCs w:val="0"/>
              </w:rPr>
            </w:pPr>
            <w:r>
              <w:rPr>
                <w:bCs w:val="0"/>
              </w:rPr>
              <w:t>C</w:t>
            </w:r>
            <w:r>
              <w:t>aitlin Sweeney</w:t>
            </w:r>
          </w:p>
        </w:tc>
      </w:tr>
      <w:tr w:rsidR="005D7987" w:rsidRPr="00C91C2D" w:rsidTr="00C3249B">
        <w:tc>
          <w:tcPr>
            <w:tcW w:w="2834" w:type="dxa"/>
          </w:tcPr>
          <w:p w:rsidR="005D7987" w:rsidRPr="00C91C2D" w:rsidRDefault="005D7987" w:rsidP="00C3249B">
            <w:pPr>
              <w:rPr>
                <w:bCs w:val="0"/>
              </w:rPr>
            </w:pPr>
            <w:r w:rsidRPr="00C91C2D">
              <w:t>Josh Bradt</w:t>
            </w:r>
          </w:p>
        </w:tc>
        <w:tc>
          <w:tcPr>
            <w:tcW w:w="3664" w:type="dxa"/>
          </w:tcPr>
          <w:p w:rsidR="005D7987" w:rsidRPr="00C91C2D" w:rsidRDefault="005D7987" w:rsidP="00C3249B">
            <w:pPr>
              <w:rPr>
                <w:bCs w:val="0"/>
              </w:rPr>
            </w:pPr>
            <w:r>
              <w:t>Karen McDowell</w:t>
            </w:r>
          </w:p>
        </w:tc>
        <w:tc>
          <w:tcPr>
            <w:tcW w:w="3150" w:type="dxa"/>
          </w:tcPr>
          <w:p w:rsidR="005D7987" w:rsidRDefault="005D7987" w:rsidP="00C3249B">
            <w:pPr>
              <w:rPr>
                <w:bCs w:val="0"/>
              </w:rPr>
            </w:pPr>
            <w:r>
              <w:t>Paula Trigueros</w:t>
            </w:r>
          </w:p>
        </w:tc>
      </w:tr>
      <w:tr w:rsidR="005D7987" w:rsidRPr="00C91C2D" w:rsidTr="00C3249B">
        <w:tc>
          <w:tcPr>
            <w:tcW w:w="2834" w:type="dxa"/>
          </w:tcPr>
          <w:p w:rsidR="005D7987" w:rsidRPr="00C91C2D" w:rsidRDefault="005D7987" w:rsidP="00C3249B">
            <w:pPr>
              <w:rPr>
                <w:bCs w:val="0"/>
              </w:rPr>
            </w:pPr>
            <w:r w:rsidRPr="00C91C2D">
              <w:rPr>
                <w:bCs w:val="0"/>
              </w:rPr>
              <w:t>Janet Cox</w:t>
            </w:r>
          </w:p>
        </w:tc>
        <w:tc>
          <w:tcPr>
            <w:tcW w:w="3664" w:type="dxa"/>
          </w:tcPr>
          <w:p w:rsidR="005D7987" w:rsidRPr="00C91C2D" w:rsidRDefault="005D7987" w:rsidP="00C3249B">
            <w:pPr>
              <w:rPr>
                <w:bCs w:val="0"/>
              </w:rPr>
            </w:pPr>
            <w:r>
              <w:t>Jesse Mills</w:t>
            </w:r>
          </w:p>
        </w:tc>
        <w:tc>
          <w:tcPr>
            <w:tcW w:w="3150" w:type="dxa"/>
          </w:tcPr>
          <w:p w:rsidR="005D7987" w:rsidRDefault="005D7987" w:rsidP="00C3249B">
            <w:pPr>
              <w:rPr>
                <w:bCs w:val="0"/>
              </w:rPr>
            </w:pPr>
          </w:p>
        </w:tc>
      </w:tr>
      <w:tr w:rsidR="005D7987" w:rsidRPr="00C91C2D" w:rsidTr="00C3249B">
        <w:tc>
          <w:tcPr>
            <w:tcW w:w="2834" w:type="dxa"/>
          </w:tcPr>
          <w:p w:rsidR="005D7987" w:rsidRPr="00C91C2D" w:rsidRDefault="005D7987" w:rsidP="00C3249B">
            <w:pPr>
              <w:rPr>
                <w:bCs w:val="0"/>
              </w:rPr>
            </w:pPr>
            <w:r>
              <w:rPr>
                <w:bCs w:val="0"/>
              </w:rPr>
              <w:t xml:space="preserve">Debbi </w:t>
            </w:r>
            <w:proofErr w:type="spellStart"/>
            <w:r>
              <w:rPr>
                <w:bCs w:val="0"/>
              </w:rPr>
              <w:t>Egtervanwissekerke</w:t>
            </w:r>
            <w:proofErr w:type="spellEnd"/>
          </w:p>
        </w:tc>
        <w:tc>
          <w:tcPr>
            <w:tcW w:w="3664" w:type="dxa"/>
          </w:tcPr>
          <w:p w:rsidR="005D7987" w:rsidRPr="00C91C2D" w:rsidRDefault="005D7987" w:rsidP="00C3249B">
            <w:pPr>
              <w:rPr>
                <w:bCs w:val="0"/>
              </w:rPr>
            </w:pPr>
            <w:r>
              <w:rPr>
                <w:bCs w:val="0"/>
              </w:rPr>
              <w:t>James Muller</w:t>
            </w:r>
          </w:p>
        </w:tc>
        <w:tc>
          <w:tcPr>
            <w:tcW w:w="3150" w:type="dxa"/>
          </w:tcPr>
          <w:p w:rsidR="005D7987" w:rsidRPr="00C91C2D" w:rsidRDefault="005D7987" w:rsidP="00C3249B">
            <w:pPr>
              <w:rPr>
                <w:bCs w:val="0"/>
              </w:rPr>
            </w:pPr>
          </w:p>
        </w:tc>
      </w:tr>
    </w:tbl>
    <w:p w:rsidR="009A5602" w:rsidRDefault="009A5602"/>
    <w:sectPr w:rsidR="009A5602" w:rsidSect="005D798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69D"/>
    <w:multiLevelType w:val="hybridMultilevel"/>
    <w:tmpl w:val="050C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42611"/>
    <w:multiLevelType w:val="hybridMultilevel"/>
    <w:tmpl w:val="7528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04AAD"/>
    <w:multiLevelType w:val="hybridMultilevel"/>
    <w:tmpl w:val="C4BA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34C56"/>
    <w:multiLevelType w:val="hybridMultilevel"/>
    <w:tmpl w:val="926A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025FA"/>
    <w:multiLevelType w:val="hybridMultilevel"/>
    <w:tmpl w:val="7648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D315C"/>
    <w:multiLevelType w:val="hybridMultilevel"/>
    <w:tmpl w:val="C2C8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3B22F9"/>
    <w:multiLevelType w:val="hybridMultilevel"/>
    <w:tmpl w:val="A5DC71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987"/>
    <w:rsid w:val="005D7987"/>
    <w:rsid w:val="00880316"/>
    <w:rsid w:val="009A5602"/>
    <w:rsid w:val="00A96CCF"/>
    <w:rsid w:val="00C0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87"/>
    <w:rPr>
      <w:rFonts w:ascii="Times New Roman" w:hAnsi="Times New Roman" w:cs="Times New Roman"/>
      <w:bCs w:val="0"/>
    </w:rPr>
  </w:style>
  <w:style w:type="paragraph" w:styleId="Heading1">
    <w:name w:val="heading 1"/>
    <w:basedOn w:val="Normal"/>
    <w:next w:val="Normal"/>
    <w:link w:val="Heading1Char"/>
    <w:qFormat/>
    <w:rsid w:val="005D798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987"/>
    <w:rPr>
      <w:rFonts w:ascii="Times New Roman" w:hAnsi="Times New Roman" w:cs="Times New Roman"/>
      <w:b/>
    </w:rPr>
  </w:style>
  <w:style w:type="paragraph" w:styleId="BodyTextIndent">
    <w:name w:val="Body Text Indent"/>
    <w:basedOn w:val="Normal"/>
    <w:link w:val="BodyTextIndentChar"/>
    <w:rsid w:val="005D7987"/>
    <w:pPr>
      <w:ind w:left="360"/>
    </w:pPr>
  </w:style>
  <w:style w:type="character" w:customStyle="1" w:styleId="BodyTextIndentChar">
    <w:name w:val="Body Text Indent Char"/>
    <w:basedOn w:val="DefaultParagraphFont"/>
    <w:link w:val="BodyTextIndent"/>
    <w:rsid w:val="005D7987"/>
    <w:rPr>
      <w:rFonts w:ascii="Times New Roman" w:hAnsi="Times New Roman" w:cs="Times New Roman"/>
      <w:bCs w:val="0"/>
    </w:rPr>
  </w:style>
  <w:style w:type="character" w:styleId="Hyperlink">
    <w:name w:val="Hyperlink"/>
    <w:rsid w:val="005D7987"/>
    <w:rPr>
      <w:color w:val="0000FF"/>
      <w:u w:val="single"/>
    </w:rPr>
  </w:style>
  <w:style w:type="paragraph" w:styleId="ListParagraph">
    <w:name w:val="List Paragraph"/>
    <w:basedOn w:val="Normal"/>
    <w:uiPriority w:val="34"/>
    <w:qFormat/>
    <w:rsid w:val="005D7987"/>
    <w:pPr>
      <w:ind w:left="720"/>
      <w:contextualSpacing/>
    </w:pPr>
  </w:style>
  <w:style w:type="table" w:styleId="TableGrid">
    <w:name w:val="Table Grid"/>
    <w:basedOn w:val="TableNormal"/>
    <w:rsid w:val="005D7987"/>
    <w:rPr>
      <w:rFonts w:ascii="Times New Roman" w:hAnsi="Times New Roman" w:cs="Times New Roman"/>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87"/>
    <w:rPr>
      <w:rFonts w:ascii="Times New Roman" w:hAnsi="Times New Roman" w:cs="Times New Roman"/>
      <w:bCs w:val="0"/>
    </w:rPr>
  </w:style>
  <w:style w:type="paragraph" w:styleId="Heading1">
    <w:name w:val="heading 1"/>
    <w:basedOn w:val="Normal"/>
    <w:next w:val="Normal"/>
    <w:link w:val="Heading1Char"/>
    <w:qFormat/>
    <w:rsid w:val="005D798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7987"/>
    <w:rPr>
      <w:rFonts w:ascii="Times New Roman" w:hAnsi="Times New Roman" w:cs="Times New Roman"/>
      <w:b/>
    </w:rPr>
  </w:style>
  <w:style w:type="paragraph" w:styleId="BodyTextIndent">
    <w:name w:val="Body Text Indent"/>
    <w:basedOn w:val="Normal"/>
    <w:link w:val="BodyTextIndentChar"/>
    <w:rsid w:val="005D7987"/>
    <w:pPr>
      <w:ind w:left="360"/>
    </w:pPr>
  </w:style>
  <w:style w:type="character" w:customStyle="1" w:styleId="BodyTextIndentChar">
    <w:name w:val="Body Text Indent Char"/>
    <w:basedOn w:val="DefaultParagraphFont"/>
    <w:link w:val="BodyTextIndent"/>
    <w:rsid w:val="005D7987"/>
    <w:rPr>
      <w:rFonts w:ascii="Times New Roman" w:hAnsi="Times New Roman" w:cs="Times New Roman"/>
      <w:bCs w:val="0"/>
    </w:rPr>
  </w:style>
  <w:style w:type="character" w:styleId="Hyperlink">
    <w:name w:val="Hyperlink"/>
    <w:rsid w:val="005D7987"/>
    <w:rPr>
      <w:color w:val="0000FF"/>
      <w:u w:val="single"/>
    </w:rPr>
  </w:style>
  <w:style w:type="paragraph" w:styleId="ListParagraph">
    <w:name w:val="List Paragraph"/>
    <w:basedOn w:val="Normal"/>
    <w:uiPriority w:val="34"/>
    <w:qFormat/>
    <w:rsid w:val="005D7987"/>
    <w:pPr>
      <w:ind w:left="720"/>
      <w:contextualSpacing/>
    </w:pPr>
  </w:style>
  <w:style w:type="table" w:styleId="TableGrid">
    <w:name w:val="Table Grid"/>
    <w:basedOn w:val="TableNormal"/>
    <w:rsid w:val="005D7987"/>
    <w:rPr>
      <w:rFonts w:ascii="Times New Roman" w:hAnsi="Times New Roman" w:cs="Times New Roman"/>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PTrigueros</dc:creator>
  <cp:lastModifiedBy>James E. Muller</cp:lastModifiedBy>
  <cp:revision>4</cp:revision>
  <dcterms:created xsi:type="dcterms:W3CDTF">2013-03-18T18:20:00Z</dcterms:created>
  <dcterms:modified xsi:type="dcterms:W3CDTF">2013-03-18T22:41:00Z</dcterms:modified>
</cp:coreProperties>
</file>